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2E7" w:rsidRDefault="00D552E7" w:rsidP="004C69DD">
      <w:pPr>
        <w:spacing w:line="360" w:lineRule="auto"/>
        <w:jc w:val="center"/>
        <w:rPr>
          <w:rFonts w:ascii="Verdana" w:hAnsi="Verdana"/>
          <w:b/>
        </w:rPr>
      </w:pPr>
    </w:p>
    <w:p w:rsidR="004C69DD" w:rsidRDefault="004C69DD" w:rsidP="004C69DD">
      <w:pPr>
        <w:spacing w:line="360" w:lineRule="auto"/>
        <w:jc w:val="center"/>
        <w:rPr>
          <w:rFonts w:ascii="Verdana" w:hAnsi="Verdana"/>
          <w:b/>
        </w:rPr>
      </w:pPr>
      <w:r>
        <w:rPr>
          <w:rFonts w:ascii="Verdana" w:hAnsi="Verdana"/>
          <w:b/>
        </w:rPr>
        <w:t>PUSHPAK FINSTOCK INTERNAL CONTROL POLICY</w:t>
      </w:r>
    </w:p>
    <w:p w:rsidR="006B5C0C" w:rsidRDefault="006B5C0C" w:rsidP="006B5C0C">
      <w:pPr>
        <w:spacing w:line="360" w:lineRule="auto"/>
        <w:jc w:val="both"/>
        <w:rPr>
          <w:rFonts w:ascii="Verdana" w:hAnsi="Verdana"/>
          <w:b/>
        </w:rPr>
      </w:pPr>
      <w:r w:rsidRPr="00D55695">
        <w:rPr>
          <w:rFonts w:ascii="Verdana" w:hAnsi="Verdana"/>
          <w:b/>
        </w:rPr>
        <w:t>A</w:t>
      </w:r>
      <w:r>
        <w:rPr>
          <w:rFonts w:ascii="Verdana" w:hAnsi="Verdana"/>
          <w:b/>
        </w:rPr>
        <w:tab/>
      </w:r>
      <w:r w:rsidRPr="00D55695">
        <w:rPr>
          <w:rFonts w:ascii="Verdana" w:hAnsi="Verdana"/>
          <w:b/>
          <w:u w:val="single"/>
        </w:rPr>
        <w:t>Back Ground of company</w:t>
      </w:r>
      <w:r w:rsidRPr="00D55695">
        <w:rPr>
          <w:rFonts w:ascii="Verdana" w:hAnsi="Verdana"/>
          <w:b/>
        </w:rPr>
        <w:t>:</w:t>
      </w:r>
    </w:p>
    <w:p w:rsidR="006A5A5D" w:rsidRDefault="006A5A5D" w:rsidP="006B5C0C">
      <w:pPr>
        <w:spacing w:line="360" w:lineRule="auto"/>
        <w:jc w:val="both"/>
        <w:rPr>
          <w:rFonts w:ascii="Verdana" w:hAnsi="Verdana"/>
        </w:rPr>
      </w:pPr>
    </w:p>
    <w:p w:rsidR="006A5A5D" w:rsidRDefault="006A5A5D" w:rsidP="006B5C0C">
      <w:pPr>
        <w:spacing w:line="360" w:lineRule="auto"/>
        <w:jc w:val="both"/>
        <w:rPr>
          <w:rFonts w:ascii="Verdana" w:hAnsi="Verdana"/>
        </w:rPr>
      </w:pPr>
      <w:r>
        <w:rPr>
          <w:rFonts w:ascii="Verdana" w:hAnsi="Verdana"/>
        </w:rPr>
        <w:t>Separate policies are developed to the following:</w:t>
      </w:r>
    </w:p>
    <w:p w:rsidR="006A5A5D" w:rsidRDefault="006A5A5D" w:rsidP="006A5A5D">
      <w:pPr>
        <w:pStyle w:val="ListParagraph"/>
        <w:numPr>
          <w:ilvl w:val="0"/>
          <w:numId w:val="1"/>
        </w:numPr>
        <w:spacing w:line="360" w:lineRule="auto"/>
        <w:jc w:val="both"/>
        <w:rPr>
          <w:rFonts w:ascii="Verdana" w:hAnsi="Verdana"/>
        </w:rPr>
      </w:pPr>
      <w:r>
        <w:rPr>
          <w:rFonts w:ascii="Verdana" w:hAnsi="Verdana"/>
        </w:rPr>
        <w:t>Insider Trading</w:t>
      </w:r>
    </w:p>
    <w:p w:rsidR="006A5A5D" w:rsidRDefault="006A5A5D" w:rsidP="006A5A5D">
      <w:pPr>
        <w:pStyle w:val="ListParagraph"/>
        <w:numPr>
          <w:ilvl w:val="0"/>
          <w:numId w:val="1"/>
        </w:numPr>
        <w:spacing w:line="360" w:lineRule="auto"/>
        <w:jc w:val="both"/>
        <w:rPr>
          <w:rFonts w:ascii="Verdana" w:hAnsi="Verdana"/>
        </w:rPr>
      </w:pPr>
      <w:r>
        <w:rPr>
          <w:rFonts w:ascii="Verdana" w:hAnsi="Verdana"/>
        </w:rPr>
        <w:t>Error Trade Policy</w:t>
      </w:r>
    </w:p>
    <w:p w:rsidR="006A5A5D" w:rsidRDefault="006A5A5D" w:rsidP="006A5A5D">
      <w:pPr>
        <w:pStyle w:val="ListParagraph"/>
        <w:numPr>
          <w:ilvl w:val="0"/>
          <w:numId w:val="1"/>
        </w:numPr>
        <w:spacing w:line="360" w:lineRule="auto"/>
        <w:jc w:val="both"/>
        <w:rPr>
          <w:rFonts w:ascii="Verdana" w:hAnsi="Verdana"/>
        </w:rPr>
      </w:pPr>
      <w:r>
        <w:rPr>
          <w:rFonts w:ascii="Verdana" w:hAnsi="Verdana"/>
        </w:rPr>
        <w:t>Dormant client activation</w:t>
      </w:r>
    </w:p>
    <w:p w:rsidR="006A5A5D" w:rsidRDefault="006A5A5D" w:rsidP="006A5A5D">
      <w:pPr>
        <w:pStyle w:val="ListParagraph"/>
        <w:numPr>
          <w:ilvl w:val="0"/>
          <w:numId w:val="1"/>
        </w:numPr>
        <w:spacing w:line="360" w:lineRule="auto"/>
        <w:jc w:val="both"/>
        <w:rPr>
          <w:rFonts w:ascii="Verdana" w:hAnsi="Verdana"/>
        </w:rPr>
      </w:pPr>
      <w:r>
        <w:rPr>
          <w:rFonts w:ascii="Verdana" w:hAnsi="Verdana"/>
        </w:rPr>
        <w:t>Risk  Management</w:t>
      </w:r>
    </w:p>
    <w:p w:rsidR="006A5A5D" w:rsidRDefault="006A5A5D" w:rsidP="006A5A5D">
      <w:pPr>
        <w:pStyle w:val="ListParagraph"/>
        <w:numPr>
          <w:ilvl w:val="0"/>
          <w:numId w:val="1"/>
        </w:numPr>
        <w:spacing w:line="360" w:lineRule="auto"/>
        <w:jc w:val="both"/>
        <w:rPr>
          <w:rFonts w:ascii="Verdana" w:hAnsi="Verdana"/>
        </w:rPr>
      </w:pPr>
      <w:r>
        <w:rPr>
          <w:rFonts w:ascii="Verdana" w:hAnsi="Verdana"/>
        </w:rPr>
        <w:t>Pre-funded instrument receipts</w:t>
      </w:r>
    </w:p>
    <w:p w:rsidR="006A5A5D" w:rsidRDefault="006A5A5D" w:rsidP="006A5A5D">
      <w:pPr>
        <w:pStyle w:val="ListParagraph"/>
        <w:numPr>
          <w:ilvl w:val="0"/>
          <w:numId w:val="1"/>
        </w:numPr>
        <w:spacing w:line="360" w:lineRule="auto"/>
        <w:jc w:val="both"/>
        <w:rPr>
          <w:rFonts w:ascii="Verdana" w:hAnsi="Verdana"/>
        </w:rPr>
      </w:pPr>
      <w:r>
        <w:rPr>
          <w:rFonts w:ascii="Verdana" w:hAnsi="Verdana"/>
        </w:rPr>
        <w:t>PMLA</w:t>
      </w:r>
    </w:p>
    <w:p w:rsidR="006A5A5D" w:rsidRDefault="006A5A5D" w:rsidP="006A5A5D">
      <w:pPr>
        <w:pStyle w:val="ListParagraph"/>
        <w:numPr>
          <w:ilvl w:val="0"/>
          <w:numId w:val="1"/>
        </w:numPr>
        <w:spacing w:line="360" w:lineRule="auto"/>
        <w:jc w:val="both"/>
        <w:rPr>
          <w:rFonts w:ascii="Verdana" w:hAnsi="Verdana"/>
        </w:rPr>
      </w:pPr>
      <w:r>
        <w:rPr>
          <w:rFonts w:ascii="Verdana" w:hAnsi="Verdana"/>
        </w:rPr>
        <w:t>Customer Acceptance policy</w:t>
      </w:r>
    </w:p>
    <w:p w:rsidR="006A5A5D" w:rsidRDefault="006A5A5D" w:rsidP="006A5A5D">
      <w:pPr>
        <w:spacing w:line="360" w:lineRule="auto"/>
        <w:jc w:val="both"/>
        <w:rPr>
          <w:rFonts w:ascii="Verdana" w:hAnsi="Verdana"/>
        </w:rPr>
      </w:pPr>
    </w:p>
    <w:p w:rsidR="006A5A5D" w:rsidRPr="006A5A5D" w:rsidRDefault="006A5A5D" w:rsidP="006A5A5D">
      <w:pPr>
        <w:spacing w:line="360" w:lineRule="auto"/>
        <w:jc w:val="both"/>
        <w:rPr>
          <w:rFonts w:ascii="Verdana" w:hAnsi="Verdana"/>
        </w:rPr>
      </w:pPr>
      <w:proofErr w:type="gramStart"/>
      <w:r>
        <w:rPr>
          <w:rFonts w:ascii="Verdana" w:hAnsi="Verdana"/>
        </w:rPr>
        <w:t>Reference to be taken individually f</w:t>
      </w:r>
      <w:r w:rsidR="00DC2E10">
        <w:rPr>
          <w:rFonts w:ascii="Verdana" w:hAnsi="Verdana"/>
        </w:rPr>
        <w:t>rom each policy with respect to</w:t>
      </w:r>
      <w:r>
        <w:rPr>
          <w:rFonts w:ascii="Verdana" w:hAnsi="Verdana"/>
        </w:rPr>
        <w:t xml:space="preserve"> internal control of the company.</w:t>
      </w:r>
      <w:proofErr w:type="gramEnd"/>
    </w:p>
    <w:p w:rsidR="00C80FF9" w:rsidRDefault="00C80FF9" w:rsidP="00C80FF9">
      <w:pPr>
        <w:spacing w:after="240" w:line="360" w:lineRule="auto"/>
        <w:jc w:val="both"/>
        <w:rPr>
          <w:rFonts w:ascii="Verdana" w:hAnsi="Verdana"/>
          <w:b/>
        </w:rPr>
      </w:pPr>
    </w:p>
    <w:p w:rsidR="00C80FF9" w:rsidRPr="00D55695" w:rsidRDefault="00C80FF9" w:rsidP="00C80FF9">
      <w:pPr>
        <w:spacing w:after="240" w:line="360" w:lineRule="auto"/>
        <w:jc w:val="both"/>
        <w:rPr>
          <w:rFonts w:ascii="Verdana" w:hAnsi="Verdana"/>
          <w:b/>
        </w:rPr>
      </w:pPr>
      <w:r w:rsidRPr="00D55695">
        <w:rPr>
          <w:rFonts w:ascii="Verdana" w:hAnsi="Verdana"/>
          <w:b/>
          <w:u w:val="single"/>
        </w:rPr>
        <w:t>Operations &amp; Compliance requirements</w:t>
      </w:r>
      <w:r w:rsidRPr="00D55695">
        <w:rPr>
          <w:rFonts w:ascii="Verdana" w:hAnsi="Verdana"/>
          <w:b/>
        </w:rPr>
        <w:t>:</w:t>
      </w:r>
    </w:p>
    <w:p w:rsidR="00C80FF9" w:rsidRPr="00D55695" w:rsidRDefault="00C80FF9" w:rsidP="00C80FF9">
      <w:pPr>
        <w:spacing w:after="240" w:line="360" w:lineRule="auto"/>
        <w:ind w:left="1440" w:hanging="720"/>
        <w:jc w:val="both"/>
        <w:rPr>
          <w:rFonts w:ascii="Verdana" w:hAnsi="Verdana"/>
        </w:rPr>
      </w:pPr>
      <w:r w:rsidRPr="00D55695">
        <w:rPr>
          <w:rFonts w:ascii="Verdana" w:hAnsi="Verdana"/>
        </w:rPr>
        <w:t>1.</w:t>
      </w:r>
      <w:r w:rsidRPr="00D55695">
        <w:rPr>
          <w:rFonts w:ascii="Verdana" w:hAnsi="Verdana"/>
        </w:rPr>
        <w:tab/>
        <w:t>The broking activity of NSE as well as BSE is being conducted within the prescribed rules and regulations.</w:t>
      </w:r>
    </w:p>
    <w:p w:rsidR="00C80FF9" w:rsidRPr="00D55695" w:rsidRDefault="00C80FF9" w:rsidP="00C80FF9">
      <w:pPr>
        <w:spacing w:after="240" w:line="360" w:lineRule="auto"/>
        <w:ind w:left="1440" w:hanging="720"/>
        <w:jc w:val="both"/>
        <w:rPr>
          <w:rFonts w:ascii="Verdana" w:hAnsi="Verdana"/>
        </w:rPr>
      </w:pPr>
      <w:r w:rsidRPr="00D55695">
        <w:rPr>
          <w:rFonts w:ascii="Verdana" w:hAnsi="Verdana"/>
        </w:rPr>
        <w:t>2.</w:t>
      </w:r>
      <w:r w:rsidRPr="00D55695">
        <w:rPr>
          <w:rFonts w:ascii="Verdana" w:hAnsi="Verdana"/>
        </w:rPr>
        <w:tab/>
        <w:t>All compliance requirements are being fulfilled.</w:t>
      </w:r>
    </w:p>
    <w:p w:rsidR="00C80FF9" w:rsidRPr="00D55695" w:rsidRDefault="00C80FF9" w:rsidP="00C80FF9">
      <w:pPr>
        <w:spacing w:after="240" w:line="360" w:lineRule="auto"/>
        <w:ind w:left="1440" w:hanging="720"/>
        <w:jc w:val="both"/>
        <w:rPr>
          <w:rFonts w:ascii="Verdana" w:hAnsi="Verdana"/>
        </w:rPr>
      </w:pPr>
      <w:r w:rsidRPr="00D55695">
        <w:rPr>
          <w:rFonts w:ascii="Verdana" w:hAnsi="Verdana"/>
        </w:rPr>
        <w:t>3.</w:t>
      </w:r>
      <w:r w:rsidRPr="00D55695">
        <w:rPr>
          <w:rFonts w:ascii="Verdana" w:hAnsi="Verdana"/>
        </w:rPr>
        <w:tab/>
        <w:t>A Principal Officer and a Compliance Officer has been designated for taking care of the operational as well as compliance requirement.</w:t>
      </w:r>
    </w:p>
    <w:p w:rsidR="00C80FF9" w:rsidRPr="00D55695" w:rsidRDefault="00C80FF9" w:rsidP="00C80FF9">
      <w:pPr>
        <w:spacing w:after="240" w:line="360" w:lineRule="auto"/>
        <w:ind w:left="1440" w:hanging="720"/>
        <w:jc w:val="both"/>
        <w:rPr>
          <w:rFonts w:ascii="Verdana" w:hAnsi="Verdana"/>
        </w:rPr>
      </w:pPr>
      <w:r w:rsidRPr="00D55695">
        <w:rPr>
          <w:rFonts w:ascii="Verdana" w:hAnsi="Verdana"/>
        </w:rPr>
        <w:t>4.</w:t>
      </w:r>
      <w:r w:rsidRPr="00D55695">
        <w:rPr>
          <w:rFonts w:ascii="Verdana" w:hAnsi="Verdana"/>
        </w:rPr>
        <w:tab/>
        <w:t>Each day, the concerned designated person checks for new circulars and notices being released by the Exchange.</w:t>
      </w:r>
    </w:p>
    <w:p w:rsidR="00C80FF9" w:rsidRPr="00D55695" w:rsidRDefault="00C80FF9" w:rsidP="00C80FF9">
      <w:pPr>
        <w:spacing w:after="240" w:line="360" w:lineRule="auto"/>
        <w:ind w:left="1440" w:hanging="720"/>
        <w:jc w:val="both"/>
        <w:rPr>
          <w:rFonts w:ascii="Verdana" w:hAnsi="Verdana"/>
        </w:rPr>
      </w:pPr>
      <w:r w:rsidRPr="00D55695">
        <w:rPr>
          <w:rFonts w:ascii="Verdana" w:hAnsi="Verdana"/>
        </w:rPr>
        <w:lastRenderedPageBreak/>
        <w:t>5.</w:t>
      </w:r>
      <w:r w:rsidRPr="00D55695">
        <w:rPr>
          <w:rFonts w:ascii="Verdana" w:hAnsi="Verdana"/>
        </w:rPr>
        <w:tab/>
        <w:t>All the circulars and notices, as well as various other intimations received from the Exchange are read carefully and understood by the designated person.</w:t>
      </w:r>
    </w:p>
    <w:p w:rsidR="00C80FF9" w:rsidRPr="00D55695" w:rsidRDefault="00C80FF9" w:rsidP="00C80FF9">
      <w:pPr>
        <w:spacing w:after="300" w:line="360" w:lineRule="auto"/>
        <w:ind w:left="1440" w:hanging="720"/>
        <w:jc w:val="both"/>
        <w:rPr>
          <w:rFonts w:ascii="Verdana" w:hAnsi="Verdana"/>
        </w:rPr>
      </w:pPr>
      <w:r w:rsidRPr="00D55695">
        <w:rPr>
          <w:rFonts w:ascii="Verdana" w:hAnsi="Verdana"/>
        </w:rPr>
        <w:t>6.</w:t>
      </w:r>
      <w:r w:rsidRPr="00D55695">
        <w:rPr>
          <w:rFonts w:ascii="Verdana" w:hAnsi="Verdana"/>
        </w:rPr>
        <w:tab/>
        <w:t>Details of all such circulars and notices are also being provided as well as explained to all the concerned staff members of each department in order to ensure full and complete compliance from the grass root level.</w:t>
      </w:r>
    </w:p>
    <w:p w:rsidR="00C80FF9" w:rsidRDefault="00C80FF9" w:rsidP="00C80FF9">
      <w:pPr>
        <w:spacing w:line="360" w:lineRule="auto"/>
        <w:jc w:val="both"/>
        <w:rPr>
          <w:rFonts w:ascii="Verdana" w:hAnsi="Verdana"/>
          <w:b/>
        </w:rPr>
      </w:pPr>
    </w:p>
    <w:p w:rsidR="00542EC4" w:rsidRPr="00D55695" w:rsidRDefault="00542EC4" w:rsidP="00542EC4">
      <w:pPr>
        <w:spacing w:after="240" w:line="360" w:lineRule="auto"/>
        <w:jc w:val="both"/>
        <w:rPr>
          <w:rFonts w:ascii="Verdana" w:hAnsi="Verdana"/>
          <w:b/>
        </w:rPr>
      </w:pPr>
      <w:r w:rsidRPr="00D55695">
        <w:rPr>
          <w:rFonts w:ascii="Verdana" w:hAnsi="Verdana"/>
          <w:b/>
          <w:u w:val="single"/>
        </w:rPr>
        <w:t>Collection and maintenance of Margins</w:t>
      </w:r>
      <w:r w:rsidRPr="00D55695">
        <w:rPr>
          <w:rFonts w:ascii="Verdana" w:hAnsi="Verdana"/>
          <w:b/>
        </w:rPr>
        <w:t>:</w:t>
      </w:r>
    </w:p>
    <w:p w:rsidR="00542EC4" w:rsidRPr="00D55695" w:rsidRDefault="00542EC4" w:rsidP="00542EC4">
      <w:pPr>
        <w:spacing w:after="240" w:line="360" w:lineRule="auto"/>
        <w:ind w:left="1440" w:hanging="720"/>
        <w:jc w:val="both"/>
        <w:rPr>
          <w:rFonts w:ascii="Verdana" w:hAnsi="Verdana"/>
        </w:rPr>
      </w:pPr>
      <w:r w:rsidRPr="00D55695">
        <w:rPr>
          <w:rFonts w:ascii="Verdana" w:hAnsi="Verdana"/>
        </w:rPr>
        <w:t>1.</w:t>
      </w:r>
      <w:r w:rsidRPr="00D55695">
        <w:rPr>
          <w:rFonts w:ascii="Verdana" w:hAnsi="Verdana"/>
        </w:rPr>
        <w:tab/>
        <w:t>Margin is collected only from those clients who trade in Derivatives segment of the NSE.</w:t>
      </w:r>
    </w:p>
    <w:p w:rsidR="00542EC4" w:rsidRPr="00D55695" w:rsidRDefault="00542EC4" w:rsidP="00542EC4">
      <w:pPr>
        <w:spacing w:after="240" w:line="360" w:lineRule="auto"/>
        <w:ind w:left="1440" w:hanging="720"/>
        <w:jc w:val="both"/>
        <w:rPr>
          <w:rFonts w:ascii="Verdana" w:hAnsi="Verdana"/>
        </w:rPr>
      </w:pPr>
      <w:r w:rsidRPr="00D55695">
        <w:rPr>
          <w:rFonts w:ascii="Verdana" w:hAnsi="Verdana"/>
        </w:rPr>
        <w:t>2.</w:t>
      </w:r>
      <w:r w:rsidRPr="00D55695">
        <w:rPr>
          <w:rFonts w:ascii="Verdana" w:hAnsi="Verdana"/>
        </w:rPr>
        <w:tab/>
        <w:t xml:space="preserve">Margin money is usually collected by us in monetary form by way of cheque or as collateral (securities). This margin is collected on the trading day itself. Towards </w:t>
      </w:r>
      <w:proofErr w:type="spellStart"/>
      <w:r w:rsidRPr="00D55695">
        <w:rPr>
          <w:rFonts w:ascii="Verdana" w:hAnsi="Verdana"/>
        </w:rPr>
        <w:t>fulfillment</w:t>
      </w:r>
      <w:proofErr w:type="spellEnd"/>
      <w:r w:rsidRPr="00D55695">
        <w:rPr>
          <w:rFonts w:ascii="Verdana" w:hAnsi="Verdana"/>
        </w:rPr>
        <w:t xml:space="preserve"> of margin requirement by way of collaterals, we collect only NSE approved securities with a haircut.</w:t>
      </w:r>
    </w:p>
    <w:p w:rsidR="00542EC4" w:rsidRPr="00D55695" w:rsidRDefault="00542EC4" w:rsidP="00542EC4">
      <w:pPr>
        <w:spacing w:after="240" w:line="360" w:lineRule="auto"/>
        <w:ind w:left="1440" w:hanging="720"/>
        <w:jc w:val="both"/>
        <w:rPr>
          <w:rFonts w:ascii="Verdana" w:hAnsi="Verdana"/>
        </w:rPr>
      </w:pPr>
      <w:r w:rsidRPr="00D55695">
        <w:rPr>
          <w:rFonts w:ascii="Verdana" w:hAnsi="Verdana"/>
        </w:rPr>
        <w:t>3.</w:t>
      </w:r>
      <w:r w:rsidRPr="00D55695">
        <w:rPr>
          <w:rFonts w:ascii="Verdana" w:hAnsi="Verdana"/>
        </w:rPr>
        <w:tab/>
        <w:t>We do not provide Margin Trading Facility in the Cash segment of NSE.</w:t>
      </w:r>
    </w:p>
    <w:p w:rsidR="00542EC4" w:rsidRPr="00D55695" w:rsidRDefault="00542EC4" w:rsidP="00542EC4">
      <w:pPr>
        <w:spacing w:after="240" w:line="360" w:lineRule="auto"/>
        <w:ind w:left="1440" w:hanging="720"/>
        <w:jc w:val="both"/>
        <w:rPr>
          <w:rFonts w:ascii="Verdana" w:hAnsi="Verdana"/>
        </w:rPr>
      </w:pPr>
      <w:r w:rsidRPr="00D55695">
        <w:rPr>
          <w:rFonts w:ascii="Verdana" w:hAnsi="Verdana"/>
        </w:rPr>
        <w:t>5.</w:t>
      </w:r>
      <w:r w:rsidRPr="00D55695">
        <w:rPr>
          <w:rFonts w:ascii="Verdana" w:hAnsi="Verdana"/>
        </w:rPr>
        <w:tab/>
        <w:t>However, in case of any large transactions i.e. when any order for purchase of shares for a large amount is received, a part of the purchase value is collected by us upfront as margin money.</w:t>
      </w:r>
    </w:p>
    <w:p w:rsidR="00542EC4" w:rsidRPr="00D55695" w:rsidRDefault="00542EC4" w:rsidP="00542EC4">
      <w:pPr>
        <w:spacing w:after="300" w:line="360" w:lineRule="auto"/>
        <w:ind w:left="1440" w:hanging="720"/>
        <w:jc w:val="both"/>
        <w:rPr>
          <w:rFonts w:ascii="Verdana" w:hAnsi="Verdana"/>
        </w:rPr>
      </w:pPr>
      <w:r w:rsidRPr="00D55695">
        <w:rPr>
          <w:rFonts w:ascii="Verdana" w:hAnsi="Verdana"/>
        </w:rPr>
        <w:t>6.</w:t>
      </w:r>
      <w:r w:rsidRPr="00D55695">
        <w:rPr>
          <w:rFonts w:ascii="Verdana" w:hAnsi="Verdana"/>
        </w:rPr>
        <w:tab/>
        <w:t>Similarly, when a large amount of shares are being sold by a client, the delivery instruction for the same is also collected upfront before executing the order of such clients.</w:t>
      </w:r>
    </w:p>
    <w:p w:rsidR="0049046E" w:rsidRPr="00D55695" w:rsidRDefault="0049046E" w:rsidP="0049046E">
      <w:pPr>
        <w:spacing w:after="300" w:line="360" w:lineRule="auto"/>
        <w:jc w:val="both"/>
        <w:rPr>
          <w:rFonts w:ascii="Verdana" w:hAnsi="Verdana"/>
          <w:b/>
        </w:rPr>
      </w:pPr>
      <w:r w:rsidRPr="00D55695">
        <w:rPr>
          <w:rFonts w:ascii="Verdana" w:hAnsi="Verdana"/>
          <w:b/>
          <w:u w:val="single"/>
        </w:rPr>
        <w:t>Receiving, validating &amp; entering the orders of clients in the trading platform</w:t>
      </w:r>
      <w:r w:rsidRPr="00D55695">
        <w:rPr>
          <w:rFonts w:ascii="Verdana" w:hAnsi="Verdana"/>
          <w:b/>
        </w:rPr>
        <w:t>:</w:t>
      </w:r>
    </w:p>
    <w:p w:rsidR="0049046E" w:rsidRPr="00D55695" w:rsidRDefault="0049046E" w:rsidP="0049046E">
      <w:pPr>
        <w:spacing w:after="300" w:line="360" w:lineRule="auto"/>
        <w:ind w:left="1440" w:hanging="720"/>
        <w:jc w:val="both"/>
        <w:rPr>
          <w:rFonts w:ascii="Verdana" w:hAnsi="Verdana"/>
        </w:rPr>
      </w:pPr>
      <w:r w:rsidRPr="00D55695">
        <w:rPr>
          <w:rFonts w:ascii="Verdana" w:hAnsi="Verdana"/>
        </w:rPr>
        <w:lastRenderedPageBreak/>
        <w:t>1.</w:t>
      </w:r>
      <w:r w:rsidRPr="00D55695">
        <w:rPr>
          <w:rFonts w:ascii="Verdana" w:hAnsi="Verdana"/>
        </w:rPr>
        <w:tab/>
        <w:t xml:space="preserve">For executing the orders of the clients the trading platform used is </w:t>
      </w:r>
      <w:r w:rsidR="0093158C">
        <w:rPr>
          <w:rFonts w:ascii="Verdana" w:hAnsi="Verdana"/>
        </w:rPr>
        <w:t>NEAT</w:t>
      </w:r>
      <w:r w:rsidRPr="00D55695">
        <w:rPr>
          <w:rFonts w:ascii="Verdana" w:hAnsi="Verdana"/>
        </w:rPr>
        <w:t>.</w:t>
      </w:r>
    </w:p>
    <w:p w:rsidR="0049046E" w:rsidRPr="00D55695" w:rsidRDefault="0049046E" w:rsidP="0049046E">
      <w:pPr>
        <w:spacing w:after="300" w:line="360" w:lineRule="auto"/>
        <w:ind w:left="1440" w:hanging="720"/>
        <w:jc w:val="both"/>
        <w:rPr>
          <w:rFonts w:ascii="Verdana" w:hAnsi="Verdana"/>
        </w:rPr>
      </w:pPr>
      <w:r w:rsidRPr="00D55695">
        <w:rPr>
          <w:rFonts w:ascii="Verdana" w:hAnsi="Verdana"/>
        </w:rPr>
        <w:t>2.</w:t>
      </w:r>
      <w:r w:rsidRPr="00D55695">
        <w:rPr>
          <w:rFonts w:ascii="Verdana" w:hAnsi="Verdana"/>
        </w:rPr>
        <w:tab/>
        <w:t>Usually, most of the clients place their orders for trading in shares visiting of our offices.</w:t>
      </w:r>
    </w:p>
    <w:p w:rsidR="0049046E" w:rsidRPr="00D55695" w:rsidRDefault="0049046E" w:rsidP="0049046E">
      <w:pPr>
        <w:spacing w:after="300" w:line="360" w:lineRule="auto"/>
        <w:ind w:left="1440" w:hanging="720"/>
        <w:jc w:val="both"/>
        <w:rPr>
          <w:rFonts w:ascii="Verdana" w:hAnsi="Verdana"/>
        </w:rPr>
      </w:pPr>
      <w:r w:rsidRPr="00D55695">
        <w:rPr>
          <w:rFonts w:ascii="Verdana" w:hAnsi="Verdana"/>
        </w:rPr>
        <w:t>4.</w:t>
      </w:r>
      <w:r w:rsidRPr="00D55695">
        <w:rPr>
          <w:rFonts w:ascii="Verdana" w:hAnsi="Verdana"/>
        </w:rPr>
        <w:tab/>
        <w:t>The orders received during the day are entered in the trading platform for which an order file is generated.</w:t>
      </w:r>
    </w:p>
    <w:p w:rsidR="0049046E" w:rsidRPr="00D55695" w:rsidRDefault="0049046E" w:rsidP="0049046E">
      <w:pPr>
        <w:spacing w:after="300" w:line="360" w:lineRule="auto"/>
        <w:ind w:left="1440" w:hanging="720"/>
        <w:jc w:val="both"/>
        <w:rPr>
          <w:rFonts w:ascii="Verdana" w:hAnsi="Verdana"/>
        </w:rPr>
      </w:pPr>
      <w:r w:rsidRPr="00D55695">
        <w:rPr>
          <w:rFonts w:ascii="Verdana" w:hAnsi="Verdana"/>
        </w:rPr>
        <w:t>5.</w:t>
      </w:r>
      <w:r w:rsidRPr="00D55695">
        <w:rPr>
          <w:rFonts w:ascii="Verdana" w:hAnsi="Verdana"/>
        </w:rPr>
        <w:tab/>
        <w:t>Similarly, for all the trades executed through the trading platform during the day, a trade file is generated.</w:t>
      </w:r>
    </w:p>
    <w:p w:rsidR="0049046E" w:rsidRPr="00D55695" w:rsidRDefault="0049046E" w:rsidP="0049046E">
      <w:pPr>
        <w:spacing w:after="300" w:line="360" w:lineRule="auto"/>
        <w:ind w:left="1440" w:hanging="720"/>
        <w:jc w:val="both"/>
        <w:rPr>
          <w:rFonts w:ascii="Verdana" w:hAnsi="Verdana"/>
        </w:rPr>
      </w:pPr>
      <w:r w:rsidRPr="00D55695">
        <w:rPr>
          <w:rFonts w:ascii="Verdana" w:hAnsi="Verdana"/>
        </w:rPr>
        <w:t>6.</w:t>
      </w:r>
      <w:r w:rsidRPr="00D55695">
        <w:rPr>
          <w:rFonts w:ascii="Verdana" w:hAnsi="Verdana"/>
        </w:rPr>
        <w:tab/>
        <w:t>At the end of the trading session, once the trade file is generated, this file is uploaded in our back-office software.</w:t>
      </w:r>
    </w:p>
    <w:p w:rsidR="0049046E" w:rsidRPr="00D55695" w:rsidRDefault="0049046E" w:rsidP="0049046E">
      <w:pPr>
        <w:spacing w:after="300" w:line="360" w:lineRule="auto"/>
        <w:ind w:left="1440" w:hanging="720"/>
        <w:jc w:val="both"/>
        <w:rPr>
          <w:rFonts w:ascii="Verdana" w:hAnsi="Verdana"/>
        </w:rPr>
      </w:pPr>
      <w:r w:rsidRPr="00D55695">
        <w:rPr>
          <w:rFonts w:ascii="Verdana" w:hAnsi="Verdana"/>
        </w:rPr>
        <w:t>7.</w:t>
      </w:r>
      <w:r w:rsidRPr="00D55695">
        <w:rPr>
          <w:rFonts w:ascii="Verdana" w:hAnsi="Verdana"/>
        </w:rPr>
        <w:tab/>
        <w:t>After uploading the trade file in the back-office software, the trades are then informed as well as confirmed with the clients for validating the trades.</w:t>
      </w:r>
    </w:p>
    <w:p w:rsidR="0049046E" w:rsidRPr="00D55695" w:rsidRDefault="0049046E" w:rsidP="0049046E">
      <w:pPr>
        <w:spacing w:after="300" w:line="360" w:lineRule="auto"/>
        <w:ind w:left="1440" w:hanging="720"/>
        <w:jc w:val="both"/>
        <w:rPr>
          <w:rFonts w:ascii="Verdana" w:hAnsi="Verdana"/>
        </w:rPr>
      </w:pPr>
      <w:r w:rsidRPr="00D55695">
        <w:rPr>
          <w:rFonts w:ascii="Verdana" w:hAnsi="Verdana"/>
        </w:rPr>
        <w:t>8.</w:t>
      </w:r>
      <w:r w:rsidRPr="00D55695">
        <w:rPr>
          <w:rFonts w:ascii="Verdana" w:hAnsi="Verdana"/>
        </w:rPr>
        <w:tab/>
        <w:t>Thereafter, the client-wise, Exchange-wise contract notes and bills for the trades are printed in the prescribed format of the Exchange. These contract notes and bills are then sent to the clients place by our Executives within the time limit as prescribed by SEBI/Exchange. In some cases, the clients collect it from our office where the dealing has taken place.</w:t>
      </w:r>
    </w:p>
    <w:p w:rsidR="0049046E" w:rsidRPr="00D55695" w:rsidRDefault="0049046E" w:rsidP="0049046E">
      <w:pPr>
        <w:spacing w:after="300" w:line="360" w:lineRule="auto"/>
        <w:ind w:left="1440" w:hanging="720"/>
        <w:jc w:val="both"/>
        <w:rPr>
          <w:rFonts w:ascii="Verdana" w:hAnsi="Verdana"/>
        </w:rPr>
      </w:pPr>
      <w:r w:rsidRPr="00D55695">
        <w:rPr>
          <w:rFonts w:ascii="Verdana" w:hAnsi="Verdana"/>
        </w:rPr>
        <w:t>9.</w:t>
      </w:r>
      <w:r w:rsidRPr="00D55695">
        <w:rPr>
          <w:rFonts w:ascii="Verdana" w:hAnsi="Verdana"/>
        </w:rPr>
        <w:tab/>
        <w:t>An acknowledgement for receipt of the contract notes and bills are also obtained from the clients.</w:t>
      </w:r>
    </w:p>
    <w:p w:rsidR="0049046E" w:rsidRPr="00D55695" w:rsidRDefault="0049046E" w:rsidP="0049046E">
      <w:pPr>
        <w:jc w:val="both"/>
        <w:rPr>
          <w:rFonts w:ascii="Verdana" w:hAnsi="Verdana"/>
        </w:rPr>
      </w:pPr>
    </w:p>
    <w:p w:rsidR="00542EC4" w:rsidRDefault="00542EC4" w:rsidP="00C80FF9">
      <w:pPr>
        <w:spacing w:line="360" w:lineRule="auto"/>
        <w:jc w:val="both"/>
        <w:rPr>
          <w:rFonts w:ascii="Verdana" w:hAnsi="Verdana"/>
          <w:b/>
        </w:rPr>
      </w:pPr>
      <w:bookmarkStart w:id="0" w:name="_GoBack"/>
      <w:bookmarkEnd w:id="0"/>
    </w:p>
    <w:sectPr w:rsidR="00542EC4" w:rsidSect="00D552E7">
      <w:headerReference w:type="default" r:id="rId7"/>
      <w:pgSz w:w="11906" w:h="16838"/>
      <w:pgMar w:top="1440" w:right="1440" w:bottom="1440" w:left="1440" w:header="576"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6DF6" w:rsidRDefault="00AF6DF6" w:rsidP="00D552E7">
      <w:pPr>
        <w:spacing w:after="0" w:line="240" w:lineRule="auto"/>
      </w:pPr>
      <w:r>
        <w:separator/>
      </w:r>
    </w:p>
  </w:endnote>
  <w:endnote w:type="continuationSeparator" w:id="0">
    <w:p w:rsidR="00AF6DF6" w:rsidRDefault="00AF6DF6" w:rsidP="00D552E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6DF6" w:rsidRDefault="00AF6DF6" w:rsidP="00D552E7">
      <w:pPr>
        <w:spacing w:after="0" w:line="240" w:lineRule="auto"/>
      </w:pPr>
      <w:r>
        <w:separator/>
      </w:r>
    </w:p>
  </w:footnote>
  <w:footnote w:type="continuationSeparator" w:id="0">
    <w:p w:rsidR="00AF6DF6" w:rsidRDefault="00AF6DF6" w:rsidP="00D552E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2E7" w:rsidRPr="00310CFD" w:rsidRDefault="00D552E7" w:rsidP="00D552E7">
    <w:pPr>
      <w:pStyle w:val="Header"/>
      <w:jc w:val="center"/>
      <w:rPr>
        <w:b/>
        <w:sz w:val="24"/>
      </w:rPr>
    </w:pPr>
    <w:r>
      <w:rPr>
        <w:b/>
        <w:noProof/>
        <w:sz w:val="32"/>
        <w:lang w:val="en-US"/>
      </w:rPr>
      <w:drawing>
        <wp:anchor distT="0" distB="0" distL="114300" distR="114300" simplePos="0" relativeHeight="251659264" behindDoc="1" locked="0" layoutInCell="1" allowOverlap="1">
          <wp:simplePos x="0" y="0"/>
          <wp:positionH relativeFrom="column">
            <wp:posOffset>0</wp:posOffset>
          </wp:positionH>
          <wp:positionV relativeFrom="paragraph">
            <wp:posOffset>4445</wp:posOffset>
          </wp:positionV>
          <wp:extent cx="552450" cy="619125"/>
          <wp:effectExtent l="19050" t="0" r="0" b="0"/>
          <wp:wrapTight wrapText="bothSides">
            <wp:wrapPolygon edited="0">
              <wp:start x="-745" y="0"/>
              <wp:lineTo x="-745" y="21268"/>
              <wp:lineTo x="21600" y="21268"/>
              <wp:lineTo x="21600" y="0"/>
              <wp:lineTo x="-745" y="0"/>
            </wp:wrapPolygon>
          </wp:wrapTight>
          <wp:docPr id="8" name="Picture 3" descr="pu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us1"/>
                  <pic:cNvPicPr>
                    <a:picLocks noChangeAspect="1" noChangeArrowheads="1"/>
                  </pic:cNvPicPr>
                </pic:nvPicPr>
                <pic:blipFill>
                  <a:blip r:embed="rId1"/>
                  <a:srcRect/>
                  <a:stretch>
                    <a:fillRect/>
                  </a:stretch>
                </pic:blipFill>
                <pic:spPr bwMode="auto">
                  <a:xfrm>
                    <a:off x="0" y="0"/>
                    <a:ext cx="552450" cy="619125"/>
                  </a:xfrm>
                  <a:prstGeom prst="rect">
                    <a:avLst/>
                  </a:prstGeom>
                  <a:noFill/>
                  <a:ln w="9525">
                    <a:noFill/>
                    <a:miter lim="800000"/>
                    <a:headEnd/>
                    <a:tailEnd/>
                  </a:ln>
                </pic:spPr>
              </pic:pic>
            </a:graphicData>
          </a:graphic>
        </wp:anchor>
      </w:drawing>
    </w:r>
    <w:r w:rsidRPr="00310CFD">
      <w:rPr>
        <w:b/>
        <w:sz w:val="36"/>
      </w:rPr>
      <w:t>PUSHPAK FINSTOCK</w:t>
    </w:r>
  </w:p>
  <w:p w:rsidR="00D552E7" w:rsidRPr="00310CFD" w:rsidRDefault="00D552E7" w:rsidP="00D552E7">
    <w:pPr>
      <w:pStyle w:val="Header"/>
      <w:jc w:val="center"/>
      <w:rPr>
        <w:sz w:val="24"/>
      </w:rPr>
    </w:pPr>
    <w:r w:rsidRPr="00310CFD">
      <w:rPr>
        <w:sz w:val="24"/>
      </w:rPr>
      <w:t>2130-A/2, ‘VRAJRAJ’ 3</w:t>
    </w:r>
    <w:r w:rsidRPr="00310CFD">
      <w:rPr>
        <w:sz w:val="24"/>
        <w:vertAlign w:val="superscript"/>
      </w:rPr>
      <w:t>RD</w:t>
    </w:r>
    <w:r w:rsidRPr="00310CFD">
      <w:rPr>
        <w:sz w:val="24"/>
      </w:rPr>
      <w:t xml:space="preserve"> Floor, </w:t>
    </w:r>
    <w:proofErr w:type="spellStart"/>
    <w:r w:rsidRPr="00310CFD">
      <w:rPr>
        <w:sz w:val="24"/>
      </w:rPr>
      <w:t>Atabhai</w:t>
    </w:r>
    <w:proofErr w:type="spellEnd"/>
    <w:r w:rsidRPr="00310CFD">
      <w:rPr>
        <w:sz w:val="24"/>
      </w:rPr>
      <w:t xml:space="preserve"> Road, Bhavnagar (</w:t>
    </w:r>
    <w:proofErr w:type="spellStart"/>
    <w:r w:rsidRPr="00310CFD">
      <w:rPr>
        <w:sz w:val="24"/>
      </w:rPr>
      <w:t>Guj</w:t>
    </w:r>
    <w:proofErr w:type="spellEnd"/>
    <w:r w:rsidRPr="00310CFD">
      <w:rPr>
        <w:sz w:val="24"/>
      </w:rPr>
      <w:t>)</w:t>
    </w:r>
  </w:p>
  <w:p w:rsidR="00D552E7" w:rsidRPr="00C514DB" w:rsidRDefault="00D552E7" w:rsidP="00D552E7">
    <w:pPr>
      <w:pStyle w:val="Header"/>
      <w:rPr>
        <w:sz w:val="24"/>
      </w:rPr>
    </w:pPr>
    <w:r>
      <w:rPr>
        <w:sz w:val="24"/>
      </w:rPr>
      <w:t>___________________________________________________________________________</w:t>
    </w:r>
  </w:p>
  <w:p w:rsidR="00D552E7" w:rsidRDefault="00D552E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8306E"/>
    <w:multiLevelType w:val="hybridMultilevel"/>
    <w:tmpl w:val="7DBAC3F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D778C"/>
    <w:rsid w:val="0049046E"/>
    <w:rsid w:val="004C69DD"/>
    <w:rsid w:val="00542EC4"/>
    <w:rsid w:val="00555607"/>
    <w:rsid w:val="005E6235"/>
    <w:rsid w:val="00610155"/>
    <w:rsid w:val="006A5A5D"/>
    <w:rsid w:val="006B5C0C"/>
    <w:rsid w:val="007A73E5"/>
    <w:rsid w:val="008936CD"/>
    <w:rsid w:val="0093158C"/>
    <w:rsid w:val="009320C7"/>
    <w:rsid w:val="00AF6DF6"/>
    <w:rsid w:val="00BA5A2A"/>
    <w:rsid w:val="00BB3AEC"/>
    <w:rsid w:val="00C80FF9"/>
    <w:rsid w:val="00CD778C"/>
    <w:rsid w:val="00D552E7"/>
    <w:rsid w:val="00DC2E10"/>
    <w:rsid w:val="00E72391"/>
    <w:rsid w:val="00F157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A2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B5C0C"/>
    <w:rPr>
      <w:strike w:val="0"/>
      <w:dstrike w:val="0"/>
      <w:color w:val="0000FF"/>
      <w:u w:val="none"/>
      <w:effect w:val="none"/>
    </w:rPr>
  </w:style>
  <w:style w:type="paragraph" w:customStyle="1" w:styleId="text1">
    <w:name w:val="text1"/>
    <w:basedOn w:val="Normal"/>
    <w:rsid w:val="006B5C0C"/>
    <w:pPr>
      <w:spacing w:before="100" w:beforeAutospacing="1" w:after="100" w:afterAutospacing="1" w:line="240" w:lineRule="auto"/>
    </w:pPr>
    <w:rPr>
      <w:rFonts w:ascii="Arial" w:eastAsia="Times New Roman" w:hAnsi="Arial" w:cs="Arial"/>
      <w:b/>
      <w:bCs/>
      <w:color w:val="646464"/>
      <w:sz w:val="18"/>
      <w:szCs w:val="18"/>
      <w:lang w:val="en-US"/>
    </w:rPr>
  </w:style>
  <w:style w:type="paragraph" w:styleId="ListParagraph">
    <w:name w:val="List Paragraph"/>
    <w:basedOn w:val="Normal"/>
    <w:uiPriority w:val="34"/>
    <w:qFormat/>
    <w:rsid w:val="006A5A5D"/>
    <w:pPr>
      <w:ind w:left="720"/>
      <w:contextualSpacing/>
    </w:pPr>
  </w:style>
  <w:style w:type="paragraph" w:styleId="Header">
    <w:name w:val="header"/>
    <w:basedOn w:val="Normal"/>
    <w:link w:val="HeaderChar"/>
    <w:uiPriority w:val="99"/>
    <w:unhideWhenUsed/>
    <w:rsid w:val="00D55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52E7"/>
  </w:style>
  <w:style w:type="paragraph" w:styleId="Footer">
    <w:name w:val="footer"/>
    <w:basedOn w:val="Normal"/>
    <w:link w:val="FooterChar"/>
    <w:uiPriority w:val="99"/>
    <w:semiHidden/>
    <w:unhideWhenUsed/>
    <w:rsid w:val="00D552E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552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B5C0C"/>
    <w:rPr>
      <w:strike w:val="0"/>
      <w:dstrike w:val="0"/>
      <w:color w:val="0000FF"/>
      <w:u w:val="none"/>
      <w:effect w:val="none"/>
    </w:rPr>
  </w:style>
  <w:style w:type="paragraph" w:customStyle="1" w:styleId="text1">
    <w:name w:val="text1"/>
    <w:basedOn w:val="Normal"/>
    <w:rsid w:val="006B5C0C"/>
    <w:pPr>
      <w:spacing w:before="100" w:beforeAutospacing="1" w:after="100" w:afterAutospacing="1" w:line="240" w:lineRule="auto"/>
    </w:pPr>
    <w:rPr>
      <w:rFonts w:ascii="Arial" w:eastAsia="Times New Roman" w:hAnsi="Arial" w:cs="Arial"/>
      <w:b/>
      <w:bCs/>
      <w:color w:val="646464"/>
      <w:sz w:val="18"/>
      <w:szCs w:val="18"/>
      <w:lang w:val="en-US"/>
    </w:rPr>
  </w:style>
  <w:style w:type="paragraph" w:styleId="ListParagraph">
    <w:name w:val="List Paragraph"/>
    <w:basedOn w:val="Normal"/>
    <w:uiPriority w:val="34"/>
    <w:qFormat/>
    <w:rsid w:val="006A5A5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490</Words>
  <Characters>2795</Characters>
  <Application>Microsoft Office Word</Application>
  <DocSecurity>0</DocSecurity>
  <Lines>23</Lines>
  <Paragraphs>6</Paragraphs>
  <ScaleCrop>false</ScaleCrop>
  <Company/>
  <LinksUpToDate>false</LinksUpToDate>
  <CharactersWithSpaces>3279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Praveen</dc:creator>
  <cp:keywords/>
  <dc:description/>
  <cp:lastModifiedBy>admin</cp:lastModifiedBy>
  <cp:revision>16</cp:revision>
  <dcterms:created xsi:type="dcterms:W3CDTF">2014-07-14T07:18:00Z</dcterms:created>
  <dcterms:modified xsi:type="dcterms:W3CDTF">2015-09-16T07:11:00Z</dcterms:modified>
</cp:coreProperties>
</file>